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66" w:type="dxa"/>
        <w:tblInd w:w="534" w:type="dxa"/>
        <w:tblLook w:val="04A0" w:firstRow="1" w:lastRow="0" w:firstColumn="1" w:lastColumn="0" w:noHBand="0" w:noVBand="1"/>
      </w:tblPr>
      <w:tblGrid>
        <w:gridCol w:w="236"/>
        <w:gridCol w:w="614"/>
        <w:gridCol w:w="4466"/>
        <w:gridCol w:w="495"/>
        <w:gridCol w:w="4111"/>
        <w:gridCol w:w="3687"/>
        <w:gridCol w:w="2821"/>
        <w:gridCol w:w="156"/>
        <w:gridCol w:w="80"/>
      </w:tblGrid>
      <w:tr w:rsidR="00F74618" w:rsidRPr="00F74618" w:rsidTr="00F7461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LAMPIRAN I  :  KEPUTUSAN GUBERNUR LAMPUNG</w:t>
            </w:r>
          </w:p>
        </w:tc>
      </w:tr>
      <w:tr w:rsidR="00F74618" w:rsidRPr="00F74618" w:rsidTr="00F7461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NOMOR         :   G/406.a/II.04/HK/2015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4618" w:rsidRPr="00F74618" w:rsidTr="00F7461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TANGGAL      :   01 September 2015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4618" w:rsidRPr="00F74618" w:rsidTr="00F7461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4618" w:rsidRPr="00F74618" w:rsidTr="00F74618">
        <w:trPr>
          <w:gridAfter w:val="1"/>
          <w:wAfter w:w="80" w:type="dxa"/>
          <w:trHeight w:val="480"/>
        </w:trPr>
        <w:tc>
          <w:tcPr>
            <w:tcW w:w="16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SUSUNAN PERSONALIA KEANGGOTAAN DAN KEPAKARAN DEWAN RISET DAERAH PROVINSI LAMPUNG </w:t>
            </w:r>
          </w:p>
        </w:tc>
      </w:tr>
      <w:tr w:rsidR="00F74618" w:rsidRPr="00F74618" w:rsidTr="00F74618">
        <w:trPr>
          <w:gridAfter w:val="1"/>
          <w:wAfter w:w="80" w:type="dxa"/>
          <w:trHeight w:val="390"/>
        </w:trPr>
        <w:tc>
          <w:tcPr>
            <w:tcW w:w="16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MASA BHAKTI 2015 - 2018</w:t>
            </w:r>
          </w:p>
        </w:tc>
      </w:tr>
      <w:tr w:rsidR="00F74618" w:rsidRPr="00F74618" w:rsidTr="00F74618">
        <w:trPr>
          <w:gridAfter w:val="1"/>
          <w:wAfter w:w="80" w:type="dxa"/>
          <w:trHeight w:val="240"/>
        </w:trPr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</w:rPr>
              <w:t>N A M 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</w:rPr>
              <w:t>KEDUDUKAN DALAM DRD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KEPAKARAN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</w:rPr>
              <w:t>KETERANGAN</w:t>
            </w:r>
          </w:p>
        </w:tc>
      </w:tr>
      <w:tr w:rsidR="00F74618" w:rsidRPr="00F74618" w:rsidTr="00F74618">
        <w:trPr>
          <w:gridAfter w:val="1"/>
          <w:wAfter w:w="80" w:type="dxa"/>
          <w:trHeight w:val="19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Rektor Universitas Lampung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Ketua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Bioteknologi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Rektor Institut Teknologi Sumatera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Wk. Ketua I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Perencanaan Transportasi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ITERA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Rektor Universitas Bandar Lampung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Wk. Ketua II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UBL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Rektor IBI Dharma Jaya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Wk. Ketua III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Ekonomi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Dharmajaya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Kepala Balitbangnovda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Wk. Ketua IV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Teknik Sipil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Kabid Ekonomi, Keuangan dan Kerjasama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 xml:space="preserve">Sekretaris merangkap Kepala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 xml:space="preserve">Pemerintahan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Sekretariat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4618">
              <w:rPr>
                <w:rFonts w:ascii="Calibri" w:eastAsia="Times New Roman" w:hAnsi="Calibri" w:cs="Calibri"/>
                <w:b/>
                <w:bCs/>
                <w:color w:val="000000"/>
              </w:rPr>
              <w:t>KOMISI -KOMISI 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I.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Komisi  Kedaulatan Pangan dan Inovasi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 Ir. Erwanto, MS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Ketua merangkap 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Peternakan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Prof Dr Hamim Sudarsono, M.Sc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Hama Penyakit Tanaman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Saiful Hikam, M,Sc. Ph.D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Budidaya Pertanian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Drs Azhari Rangga, M.Sc.M.App.,Sc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 xml:space="preserve">Anggota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Farmasi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Harun Al Rasyid, MT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 xml:space="preserve">Anggota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THP Agroindustri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II.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Komisi Infrastruktur, Energi, ICT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Prof Udin Hasanudin, MT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Ketua merangkap 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Energi Terbarukan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 Eng Admi Syarif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Teknologi Informasi dan Komunikasi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 Ani Nurhasanah, MT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Teknik Sipil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UBL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Ir. Sasana, MT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Teknik Sipil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Ir.  Dwi Haryanto, MT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Teknik Sipil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III.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Komisi Sosial Budaya, Pendidikan, dan Kesehatan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Prof Bujang Rahman, M.Pd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Ketua merangkap 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Pendidikan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 Bartoven Vivit, M.Si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Sosial Budaya/Antropologi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 Erlina Rupaidah, M.Si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Pendidikan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 Khairun Nisa Berawi, M.Kes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Kesehatan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Hasyimkan, S.Sn.,MA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Sosial Budaya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IV.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Komisi Kemaritiman, Ekonomi Kreatif, dan Pariwisata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Drs. Idrus Djaendar Muda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Ketua merangkap 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Pariwisata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Praktisi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 Citra Persada, MT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Pariwisata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Dr Abdullah Aman Damai, M.Si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Kelautan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UNILA</w:t>
            </w:r>
          </w:p>
        </w:tc>
      </w:tr>
      <w:tr w:rsidR="00F74618" w:rsidRPr="00F74618" w:rsidTr="00F74618">
        <w:trPr>
          <w:gridAfter w:val="1"/>
          <w:wAfter w:w="80" w:type="dxa"/>
          <w:trHeight w:val="3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Yudhi Purwanto, S.Sn.,M.Sn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Anggota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Seni Kreatif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Praktisi Kesenian</w:t>
            </w:r>
          </w:p>
        </w:tc>
      </w:tr>
      <w:tr w:rsidR="00F74618" w:rsidRPr="00F74618" w:rsidTr="00F74618">
        <w:trPr>
          <w:gridAfter w:val="1"/>
          <w:wAfter w:w="80" w:type="dxa"/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618" w:rsidRPr="00F74618" w:rsidRDefault="00F74618" w:rsidP="00F74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8" w:rsidRPr="00F74618" w:rsidRDefault="00F74618" w:rsidP="00F7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6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87010" w:rsidRDefault="00A87010"/>
    <w:sectPr w:rsidR="00A87010" w:rsidSect="00F74618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18"/>
    <w:rsid w:val="00A87010"/>
    <w:rsid w:val="00F0160E"/>
    <w:rsid w:val="00F74618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MsAgus</cp:lastModifiedBy>
  <cp:revision>2</cp:revision>
  <dcterms:created xsi:type="dcterms:W3CDTF">2016-07-11T05:57:00Z</dcterms:created>
  <dcterms:modified xsi:type="dcterms:W3CDTF">2016-07-11T05:57:00Z</dcterms:modified>
</cp:coreProperties>
</file>